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2AC9" w:rsidRPr="000D5EC9" w:rsidRDefault="00DB2AC9" w:rsidP="00DB2AC9">
      <w:pPr>
        <w:pStyle w:val="CRCoverPage"/>
        <w:tabs>
          <w:tab w:val="right" w:pos="9639"/>
          <w:tab w:val="right" w:pos="13323"/>
        </w:tabs>
        <w:spacing w:after="0"/>
        <w:rPr>
          <w:rFonts w:cs="Arial"/>
          <w:b/>
          <w:noProof/>
          <w:sz w:val="24"/>
          <w:szCs w:val="24"/>
        </w:rPr>
      </w:pPr>
      <w:bookmarkStart w:id="0" w:name="_Toc193024528"/>
      <w:r>
        <w:rPr>
          <w:b/>
          <w:noProof/>
          <w:sz w:val="24"/>
        </w:rPr>
        <w:t>3GPP TSG-</w:t>
      </w:r>
      <w:r>
        <w:rPr>
          <w:rFonts w:hint="eastAsia"/>
          <w:b/>
          <w:noProof/>
          <w:sz w:val="24"/>
          <w:lang w:eastAsia="zh-CN"/>
        </w:rPr>
        <w:t>RAN WG4</w:t>
      </w:r>
      <w:r>
        <w:rPr>
          <w:b/>
          <w:noProof/>
          <w:sz w:val="24"/>
        </w:rPr>
        <w:t xml:space="preserve"> Meeting #</w:t>
      </w:r>
      <w:r>
        <w:rPr>
          <w:rFonts w:eastAsia="宋体"/>
          <w:b/>
          <w:noProof/>
          <w:sz w:val="24"/>
          <w:lang w:eastAsia="zh-CN"/>
        </w:rPr>
        <w:t>96-e</w:t>
      </w:r>
      <w:r w:rsidRPr="000D5EC9">
        <w:rPr>
          <w:rFonts w:cs="Arial"/>
          <w:b/>
          <w:noProof/>
          <w:sz w:val="24"/>
          <w:szCs w:val="24"/>
        </w:rPr>
        <w:tab/>
      </w:r>
      <w:r>
        <w:rPr>
          <w:rFonts w:cs="Arial"/>
          <w:b/>
          <w:noProof/>
          <w:sz w:val="24"/>
          <w:szCs w:val="24"/>
        </w:rPr>
        <w:t xml:space="preserve">                                 </w:t>
      </w:r>
      <w:r>
        <w:rPr>
          <w:rFonts w:eastAsia="宋体" w:cs="Arial" w:hint="eastAsia"/>
          <w:b/>
          <w:noProof/>
          <w:sz w:val="24"/>
          <w:szCs w:val="24"/>
          <w:lang w:eastAsia="zh-CN"/>
        </w:rPr>
        <w:t>R4-</w:t>
      </w:r>
      <w:r>
        <w:rPr>
          <w:rFonts w:eastAsia="宋体" w:cs="Arial"/>
          <w:b/>
          <w:noProof/>
          <w:sz w:val="24"/>
          <w:szCs w:val="24"/>
          <w:lang w:eastAsia="zh-CN"/>
        </w:rPr>
        <w:t>20</w:t>
      </w:r>
      <w:r w:rsidR="003423EC">
        <w:rPr>
          <w:rFonts w:eastAsia="宋体" w:cs="Arial"/>
          <w:b/>
          <w:noProof/>
          <w:sz w:val="24"/>
          <w:szCs w:val="24"/>
          <w:lang w:eastAsia="zh-CN"/>
        </w:rPr>
        <w:t>10605</w:t>
      </w:r>
      <w:bookmarkStart w:id="1" w:name="_GoBack"/>
      <w:bookmarkEnd w:id="1"/>
      <w:r>
        <w:rPr>
          <w:rFonts w:eastAsia="宋体" w:cs="Arial"/>
          <w:b/>
          <w:noProof/>
          <w:sz w:val="24"/>
          <w:szCs w:val="24"/>
          <w:lang w:eastAsia="zh-CN"/>
        </w:rPr>
        <w:t xml:space="preserve"> </w:t>
      </w:r>
    </w:p>
    <w:p w:rsidR="00DB2AC9" w:rsidRPr="00992D9C" w:rsidRDefault="00323263" w:rsidP="00992D9C">
      <w:pPr>
        <w:pStyle w:val="CRCoverPage"/>
        <w:outlineLvl w:val="0"/>
        <w:rPr>
          <w:rFonts w:eastAsia="宋体"/>
          <w:b/>
          <w:i/>
          <w:sz w:val="24"/>
          <w:lang w:eastAsia="zh-CN"/>
        </w:rPr>
      </w:pPr>
      <w:r w:rsidRPr="00BF1228">
        <w:rPr>
          <w:rFonts w:eastAsia="宋体"/>
          <w:b/>
          <w:sz w:val="24"/>
          <w:szCs w:val="24"/>
          <w:lang w:eastAsia="zh-CN"/>
        </w:rPr>
        <w:t>Electronic Meeting, 17-28 Aug., 202</w:t>
      </w:r>
      <w:r>
        <w:rPr>
          <w:rFonts w:eastAsia="宋体"/>
          <w:b/>
          <w:sz w:val="24"/>
          <w:szCs w:val="24"/>
          <w:lang w:eastAsia="zh-CN"/>
        </w:rPr>
        <w:t>0</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Pr>
          <w:rFonts w:ascii="Arial" w:hAnsi="Arial" w:hint="eastAsia"/>
          <w:sz w:val="24"/>
          <w:lang w:val="en-US" w:eastAsia="zh-CN"/>
        </w:rPr>
        <w:t>on</w:t>
      </w:r>
      <w:r>
        <w:rPr>
          <w:rFonts w:ascii="Arial" w:hAnsi="Arial"/>
          <w:sz w:val="24"/>
          <w:lang w:val="en-US"/>
        </w:rPr>
        <w:t xml:space="preserve"> remaining issue for con-current operation</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323263">
        <w:rPr>
          <w:rFonts w:ascii="Arial" w:hAnsi="Arial"/>
          <w:sz w:val="24"/>
          <w:lang w:val="pt-BR"/>
        </w:rPr>
        <w:t>7.3.4</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Pr>
          <w:rFonts w:ascii="Arial" w:hAnsi="Arial" w:hint="eastAsia"/>
          <w:sz w:val="24"/>
          <w:lang w:val="pt-BR" w:eastAsia="zh-CN"/>
        </w:rPr>
        <w:t>Discussion</w:t>
      </w:r>
    </w:p>
    <w:p w:rsidR="00DB2AC9" w:rsidRPr="00492450" w:rsidRDefault="00DB2AC9" w:rsidP="00DB2AC9">
      <w:pPr>
        <w:pStyle w:val="1"/>
        <w:rPr>
          <w:lang w:eastAsia="zh-CN"/>
        </w:rPr>
      </w:pPr>
      <w:r>
        <w:rPr>
          <w:rFonts w:hint="eastAsia"/>
          <w:lang w:eastAsia="zh-CN"/>
        </w:rPr>
        <w:t>Background</w:t>
      </w:r>
    </w:p>
    <w:p w:rsidR="00DB2AC9" w:rsidRPr="00805BF5" w:rsidRDefault="00805BF5" w:rsidP="00DB2AC9">
      <w:pPr>
        <w:rPr>
          <w:lang w:val="en-US" w:eastAsia="zh-CN"/>
        </w:rPr>
      </w:pPr>
      <w:r>
        <w:rPr>
          <w:rFonts w:hint="eastAsia"/>
          <w:lang w:val="en-US" w:eastAsia="zh-CN"/>
        </w:rPr>
        <w:t>D</w:t>
      </w:r>
      <w:r>
        <w:rPr>
          <w:lang w:val="en-US" w:eastAsia="zh-CN"/>
        </w:rPr>
        <w:t>uring the RAN4#95-e meeting, due to timeline of submission to ITU-R, some topics have been concluded with still remaining issues as captured in the email thread summary [1]. In this paper, we try to give some more discussion and try to have more guidance to the coming Rel-17 discussion.</w:t>
      </w:r>
    </w:p>
    <w:p w:rsidR="00DB2AC9" w:rsidRPr="00492450" w:rsidRDefault="00DB2AC9" w:rsidP="00DB2AC9">
      <w:pPr>
        <w:pStyle w:val="1"/>
        <w:rPr>
          <w:lang w:eastAsia="zh-CN"/>
        </w:rPr>
      </w:pPr>
      <w:bookmarkStart w:id="2" w:name="OLE_LINK1"/>
      <w:bookmarkStart w:id="3" w:name="OLE_LINK2"/>
      <w:r w:rsidRPr="00492450">
        <w:rPr>
          <w:rFonts w:hint="eastAsia"/>
          <w:lang w:eastAsia="zh-CN"/>
        </w:rPr>
        <w:t>Discussion</w:t>
      </w:r>
    </w:p>
    <w:p w:rsidR="00CA6327" w:rsidRDefault="00CA6327" w:rsidP="00CA6327">
      <w:pPr>
        <w:pStyle w:val="2"/>
        <w:ind w:left="0"/>
        <w:rPr>
          <w:lang w:val="en-US" w:eastAsia="zh-CN"/>
        </w:rPr>
      </w:pPr>
      <w:r>
        <w:rPr>
          <w:lang w:val="en-US" w:eastAsia="zh-CN"/>
        </w:rPr>
        <w:t>Con-current operation definition:</w:t>
      </w:r>
    </w:p>
    <w:p w:rsidR="00CA6327" w:rsidRDefault="00CA6327" w:rsidP="00DB2AC9">
      <w:pPr>
        <w:rPr>
          <w:lang w:val="en-US" w:eastAsia="zh-CN"/>
        </w:rPr>
      </w:pPr>
      <w:r>
        <w:rPr>
          <w:rFonts w:hint="eastAsia"/>
          <w:lang w:val="en-US" w:eastAsia="zh-CN"/>
        </w:rPr>
        <w:t>B</w:t>
      </w:r>
      <w:r>
        <w:rPr>
          <w:lang w:val="en-US" w:eastAsia="zh-CN"/>
        </w:rPr>
        <w:t>ased on the WF[2], slide 4 has listed options for con-current operation:.</w:t>
      </w:r>
    </w:p>
    <w:p w:rsidR="00CA6327" w:rsidRDefault="00CA6327" w:rsidP="00805BF5">
      <w:pPr>
        <w:jc w:val="center"/>
        <w:rPr>
          <w:lang w:val="en-US" w:eastAsia="zh-CN"/>
        </w:rPr>
      </w:pPr>
      <w:r>
        <w:rPr>
          <w:noProof/>
          <w:lang w:val="en-US" w:eastAsia="zh-CN"/>
        </w:rPr>
        <w:drawing>
          <wp:inline distT="0" distB="0" distL="0" distR="0" wp14:anchorId="251531D5" wp14:editId="0C3A5913">
            <wp:extent cx="5145400" cy="234386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155009" cy="2348245"/>
                    </a:xfrm>
                    <a:prstGeom prst="rect">
                      <a:avLst/>
                    </a:prstGeom>
                  </pic:spPr>
                </pic:pic>
              </a:graphicData>
            </a:graphic>
          </wp:inline>
        </w:drawing>
      </w:r>
    </w:p>
    <w:p w:rsidR="00CA6327" w:rsidRDefault="00CA6327" w:rsidP="00CA6327">
      <w:pPr>
        <w:rPr>
          <w:noProof/>
        </w:rPr>
      </w:pPr>
      <w:r>
        <w:rPr>
          <w:lang w:val="en-US" w:eastAsia="zh-CN"/>
        </w:rPr>
        <w:t>When we look back to LTE V2X, the con-current operation has been already been used in TS36.101-1 [3]. In subclause 5.5G “Operating bands for V2X communication”, it has stated that “</w:t>
      </w:r>
      <w:r w:rsidRPr="001D386E">
        <w:rPr>
          <w:noProof/>
        </w:rPr>
        <w:t>E-UTRA V2X communication is designed to operate concurrent with E-UTRA uplink/downlink on the operating bands combinations listed in Table 5.5G-2.</w:t>
      </w:r>
      <w:r>
        <w:rPr>
          <w:noProof/>
        </w:rPr>
        <w:t xml:space="preserve"> Also looking into the table 5.5G-2, all the listed band configuration are one liscensed band plus band 47 as V2X band. But there is no scheduling description in the text or table. </w:t>
      </w:r>
    </w:p>
    <w:p w:rsidR="00CA6327" w:rsidRPr="00805BF5" w:rsidRDefault="00805BF5" w:rsidP="00CA6327">
      <w:pPr>
        <w:rPr>
          <w:b/>
          <w:noProof/>
        </w:rPr>
      </w:pPr>
      <w:r w:rsidRPr="00805BF5">
        <w:rPr>
          <w:b/>
          <w:noProof/>
        </w:rPr>
        <w:t>Observation 1: No scheduling or configuring resource allocation has been used in LTE V2X concurrent operation band definition.</w:t>
      </w:r>
    </w:p>
    <w:p w:rsidR="00805BF5" w:rsidRDefault="00805BF5" w:rsidP="00CA6327">
      <w:pPr>
        <w:rPr>
          <w:noProof/>
        </w:rPr>
      </w:pPr>
      <w:r>
        <w:rPr>
          <w:noProof/>
        </w:rPr>
        <w:t>Similarly, we believe the word “concurrent” is service and scheduling agnostic hence Option b is chosen as definition.</w:t>
      </w:r>
    </w:p>
    <w:p w:rsidR="00805BF5" w:rsidRPr="00805BF5" w:rsidRDefault="00805BF5" w:rsidP="00CA6327">
      <w:pPr>
        <w:rPr>
          <w:b/>
          <w:noProof/>
        </w:rPr>
      </w:pPr>
      <w:r w:rsidRPr="00805BF5">
        <w:rPr>
          <w:b/>
          <w:noProof/>
        </w:rPr>
        <w:t>Proposal 1: Use option b as definition of concurrent operation.</w:t>
      </w:r>
    </w:p>
    <w:p w:rsidR="00805BF5" w:rsidRDefault="00805BF5" w:rsidP="00805BF5">
      <w:pPr>
        <w:pStyle w:val="2"/>
        <w:ind w:left="0"/>
        <w:rPr>
          <w:lang w:val="en-US" w:eastAsia="zh-CN"/>
        </w:rPr>
      </w:pPr>
      <w:r>
        <w:rPr>
          <w:lang w:val="en-US" w:eastAsia="zh-CN"/>
        </w:rPr>
        <w:t>Intra-band switching time:</w:t>
      </w:r>
    </w:p>
    <w:p w:rsidR="00805BF5" w:rsidRDefault="00805BF5" w:rsidP="00CA6327">
      <w:pPr>
        <w:rPr>
          <w:lang w:eastAsia="zh-CN"/>
        </w:rPr>
      </w:pPr>
      <w:r>
        <w:rPr>
          <w:rFonts w:hint="eastAsia"/>
          <w:lang w:eastAsia="zh-CN"/>
        </w:rPr>
        <w:t>T</w:t>
      </w:r>
      <w:r>
        <w:rPr>
          <w:lang w:eastAsia="zh-CN"/>
        </w:rPr>
        <w:t xml:space="preserve">he switching time has been converged to 150us and 210us during the last meeting discussion. However, some company has great concern on this switching time as it is believed that anyway one slot/sub-frame will be wasted for the switching move. </w:t>
      </w:r>
      <w:r w:rsidR="0052288E">
        <w:rPr>
          <w:lang w:eastAsia="zh-CN"/>
        </w:rPr>
        <w:t>I</w:t>
      </w:r>
      <w:r>
        <w:rPr>
          <w:lang w:eastAsia="zh-CN"/>
        </w:rPr>
        <w:t>n this case, the switching time can be set at most up to one slot/sub-frame with the advantage of more power saving and relax requirement</w:t>
      </w:r>
      <w:r w:rsidR="0052288E">
        <w:rPr>
          <w:lang w:eastAsia="zh-CN"/>
        </w:rPr>
        <w:t>s</w:t>
      </w:r>
      <w:r>
        <w:rPr>
          <w:lang w:eastAsia="zh-CN"/>
        </w:rPr>
        <w:t xml:space="preserve"> for UE to do the switching. In this case, it is up to the implementation to pick how long for a UE to switch. One example that we can refer to is currently agreed the TX switching for two uplink carriers of UL CA in TS 38.101-1 [4]. According to subclause 6.3A.3.3.2, the time mask for switching two uplink carriers, </w:t>
      </w:r>
      <w:r w:rsidR="0052288E">
        <w:rPr>
          <w:lang w:eastAsia="zh-CN"/>
        </w:rPr>
        <w:t xml:space="preserve">the </w:t>
      </w:r>
      <w:r>
        <w:rPr>
          <w:lang w:eastAsia="zh-CN"/>
        </w:rPr>
        <w:t xml:space="preserve">UE capability to indicate both the switching time as well as the switching period location. </w:t>
      </w:r>
    </w:p>
    <w:p w:rsidR="00805BF5" w:rsidRDefault="00805BF5" w:rsidP="00CA6327">
      <w:pPr>
        <w:rPr>
          <w:b/>
          <w:lang w:eastAsia="zh-CN"/>
        </w:rPr>
      </w:pPr>
      <w:r w:rsidRPr="00805BF5">
        <w:rPr>
          <w:b/>
          <w:lang w:eastAsia="zh-CN"/>
        </w:rPr>
        <w:t>Observation 2: Similar to CA UL switching, UE capability can help to indicate the switching time</w:t>
      </w:r>
      <w:r>
        <w:rPr>
          <w:b/>
          <w:lang w:eastAsia="zh-CN"/>
        </w:rPr>
        <w:t xml:space="preserve"> and switching period location</w:t>
      </w:r>
      <w:r w:rsidRPr="00805BF5">
        <w:rPr>
          <w:b/>
          <w:lang w:eastAsia="zh-CN"/>
        </w:rPr>
        <w:t>.</w:t>
      </w:r>
    </w:p>
    <w:p w:rsidR="00805BF5" w:rsidRPr="0052288E" w:rsidRDefault="0052288E" w:rsidP="00CA6327">
      <w:pPr>
        <w:rPr>
          <w:lang w:eastAsia="zh-CN"/>
        </w:rPr>
      </w:pPr>
      <w:r>
        <w:rPr>
          <w:lang w:eastAsia="zh-CN"/>
        </w:rPr>
        <w:lastRenderedPageBreak/>
        <w:t>However, for sidelink switching, it is not always happen to the licensed bands and within the gNB coverage. One most important scenario for sidelink transmission is out-of-coverage</w:t>
      </w:r>
      <w:r w:rsidR="00A3401F">
        <w:rPr>
          <w:lang w:eastAsia="zh-CN"/>
        </w:rPr>
        <w:t xml:space="preserve"> and in this time the UE capability cannot help. One solution is differentiate these scenarios and apply another switching period. We don’t have </w:t>
      </w:r>
      <w:r w:rsidR="00323263">
        <w:rPr>
          <w:lang w:eastAsia="zh-CN"/>
        </w:rPr>
        <w:t>stron</w:t>
      </w:r>
      <w:r w:rsidR="00A3401F">
        <w:rPr>
          <w:lang w:eastAsia="zh-CN"/>
        </w:rPr>
        <w:t xml:space="preserve"> position in this method but it can be further discussed for pros and cons for the signalling method.</w:t>
      </w:r>
    </w:p>
    <w:p w:rsidR="00805BF5" w:rsidRPr="001D386E" w:rsidRDefault="00805BF5" w:rsidP="00805BF5">
      <w:pPr>
        <w:pStyle w:val="2"/>
        <w:ind w:left="0"/>
        <w:rPr>
          <w:lang w:eastAsia="zh-CN"/>
        </w:rPr>
      </w:pPr>
      <w:r>
        <w:rPr>
          <w:lang w:val="en-US" w:eastAsia="zh-CN"/>
        </w:rPr>
        <w:t>Switching period position:</w:t>
      </w:r>
    </w:p>
    <w:p w:rsidR="00A3401F" w:rsidRDefault="00A3401F" w:rsidP="00A3401F">
      <w:pPr>
        <w:rPr>
          <w:lang w:val="en-US" w:eastAsia="zh-CN"/>
        </w:rPr>
      </w:pPr>
      <w:r>
        <w:rPr>
          <w:lang w:val="en-US" w:eastAsia="zh-CN"/>
        </w:rPr>
        <w:t>The intra-band sidelink switching period position has many options listed in slide 6 of WF [2] as:</w:t>
      </w:r>
    </w:p>
    <w:p w:rsidR="00CA6327" w:rsidRDefault="00A3401F" w:rsidP="00A3401F">
      <w:pPr>
        <w:jc w:val="center"/>
        <w:rPr>
          <w:lang w:val="en-US" w:eastAsia="zh-CN"/>
        </w:rPr>
      </w:pPr>
      <w:r>
        <w:rPr>
          <w:lang w:val="en-US" w:eastAsia="zh-CN"/>
        </w:rPr>
        <w:br/>
      </w:r>
      <w:r>
        <w:rPr>
          <w:noProof/>
          <w:lang w:val="en-US" w:eastAsia="zh-CN"/>
        </w:rPr>
        <w:drawing>
          <wp:inline distT="0" distB="0" distL="0" distR="0" wp14:anchorId="23C4799E" wp14:editId="2A50AAA8">
            <wp:extent cx="5016635" cy="2373879"/>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19721" cy="2375339"/>
                    </a:xfrm>
                    <a:prstGeom prst="rect">
                      <a:avLst/>
                    </a:prstGeom>
                  </pic:spPr>
                </pic:pic>
              </a:graphicData>
            </a:graphic>
          </wp:inline>
        </w:drawing>
      </w:r>
    </w:p>
    <w:p w:rsidR="00A3401F" w:rsidRDefault="00A3401F" w:rsidP="00A3401F">
      <w:pPr>
        <w:rPr>
          <w:lang w:val="en-US" w:eastAsia="zh-CN"/>
        </w:rPr>
      </w:pPr>
      <w:r>
        <w:rPr>
          <w:lang w:val="en-US" w:eastAsia="zh-CN"/>
        </w:rPr>
        <w:t xml:space="preserve">Before choosing where to locate the switching period, we might need to know why we do the switch. It is known that RAN2 is trying to prioritize the SL service in different scenarios. Is it always the case that switch happens from low priority to high priority? </w:t>
      </w:r>
      <w:r w:rsidR="00C7497C">
        <w:rPr>
          <w:lang w:val="en-US" w:eastAsia="zh-CN"/>
        </w:rPr>
        <w:t xml:space="preserve">Our understanding is no. The UE might always trigger the high priority SL but this should not be the only reason for switching. It is believed that the switch happens that the later sidelink will bring more advantage, i.e. better QoS or more important safe information and so on. In this case, it is better to locate the switching period in the previous E-UTRA sub-frame or NR slot. </w:t>
      </w:r>
    </w:p>
    <w:p w:rsidR="00A3401F" w:rsidRPr="00323263" w:rsidRDefault="00C7497C" w:rsidP="00A3401F">
      <w:pPr>
        <w:rPr>
          <w:b/>
          <w:lang w:val="en-US" w:eastAsia="zh-CN"/>
        </w:rPr>
      </w:pPr>
      <w:r w:rsidRPr="00C7497C">
        <w:rPr>
          <w:rFonts w:hint="eastAsia"/>
          <w:b/>
          <w:lang w:val="en-US" w:eastAsia="zh-CN"/>
        </w:rPr>
        <w:t>Proposal</w:t>
      </w:r>
      <w:r w:rsidRPr="00C7497C">
        <w:rPr>
          <w:b/>
          <w:lang w:val="en-US" w:eastAsia="zh-CN"/>
        </w:rPr>
        <w:t xml:space="preserve"> 2: Choose option 2 to locate the switching period.</w:t>
      </w:r>
    </w:p>
    <w:bookmarkEnd w:id="2"/>
    <w:bookmarkEnd w:id="3"/>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b/>
          <w:lang w:val="en-US" w:eastAsia="zh-CN"/>
        </w:rPr>
      </w:pPr>
      <w:r>
        <w:rPr>
          <w:rFonts w:hint="eastAsia"/>
          <w:lang w:val="en-US" w:eastAsia="zh-CN"/>
        </w:rPr>
        <w:t xml:space="preserve">In this contribution, </w:t>
      </w:r>
      <w:r>
        <w:rPr>
          <w:lang w:val="en-US" w:eastAsia="zh-CN"/>
        </w:rPr>
        <w:t xml:space="preserve">we give discussion on </w:t>
      </w:r>
      <w:r w:rsidR="00323263">
        <w:rPr>
          <w:lang w:val="en-US" w:eastAsia="zh-CN"/>
        </w:rPr>
        <w:t>remaining issue on concurrent operation and the observations and proposals are shown as below</w:t>
      </w:r>
      <w:r w:rsidR="00323263">
        <w:rPr>
          <w:rFonts w:hint="eastAsia"/>
          <w:lang w:val="en-US" w:eastAsia="zh-CN"/>
        </w:rPr>
        <w:t>：</w:t>
      </w:r>
    </w:p>
    <w:p w:rsidR="00C7497C" w:rsidRPr="00805BF5" w:rsidRDefault="00C7497C" w:rsidP="00C7497C">
      <w:pPr>
        <w:rPr>
          <w:b/>
          <w:noProof/>
        </w:rPr>
      </w:pPr>
      <w:r w:rsidRPr="00805BF5">
        <w:rPr>
          <w:b/>
          <w:noProof/>
        </w:rPr>
        <w:t>Observation 1: No scheduling or configuring resource allocation has been used in LTE V2X concurrent operation band definition.</w:t>
      </w:r>
    </w:p>
    <w:p w:rsidR="00C7497C" w:rsidRPr="00805BF5" w:rsidRDefault="00C7497C" w:rsidP="00C7497C">
      <w:pPr>
        <w:rPr>
          <w:b/>
          <w:noProof/>
        </w:rPr>
      </w:pPr>
      <w:r w:rsidRPr="00805BF5">
        <w:rPr>
          <w:b/>
          <w:noProof/>
        </w:rPr>
        <w:t>Proposal 1: Use option b as definition of concurrent operation.</w:t>
      </w:r>
    </w:p>
    <w:p w:rsidR="00C7497C" w:rsidRDefault="00C7497C" w:rsidP="00C7497C">
      <w:pPr>
        <w:rPr>
          <w:b/>
          <w:lang w:eastAsia="zh-CN"/>
        </w:rPr>
      </w:pPr>
      <w:r w:rsidRPr="00805BF5">
        <w:rPr>
          <w:b/>
          <w:lang w:eastAsia="zh-CN"/>
        </w:rPr>
        <w:t>Observation 2: Similar to CA UL switching, UE capability can help to indicate the switching time</w:t>
      </w:r>
      <w:r>
        <w:rPr>
          <w:b/>
          <w:lang w:eastAsia="zh-CN"/>
        </w:rPr>
        <w:t xml:space="preserve"> and switching period location</w:t>
      </w:r>
      <w:r w:rsidRPr="00805BF5">
        <w:rPr>
          <w:b/>
          <w:lang w:eastAsia="zh-CN"/>
        </w:rPr>
        <w:t>.</w:t>
      </w:r>
    </w:p>
    <w:p w:rsidR="00DB2AC9" w:rsidRPr="00C7497C" w:rsidRDefault="00C7497C" w:rsidP="00DB2AC9">
      <w:pPr>
        <w:rPr>
          <w:b/>
          <w:lang w:val="en-US" w:eastAsia="zh-CN"/>
        </w:rPr>
      </w:pPr>
      <w:r w:rsidRPr="00C7497C">
        <w:rPr>
          <w:rFonts w:hint="eastAsia"/>
          <w:b/>
          <w:lang w:val="en-US" w:eastAsia="zh-CN"/>
        </w:rPr>
        <w:t>Proposal</w:t>
      </w:r>
      <w:r w:rsidRPr="00C7497C">
        <w:rPr>
          <w:b/>
          <w:lang w:val="en-US" w:eastAsia="zh-CN"/>
        </w:rPr>
        <w:t xml:space="preserve"> 2: Choose option 2 to locate the switching period.</w:t>
      </w:r>
    </w:p>
    <w:p w:rsidR="00DB2AC9" w:rsidRPr="000A4C5A" w:rsidRDefault="00DB2AC9" w:rsidP="00DB2AC9">
      <w:pPr>
        <w:pStyle w:val="1"/>
      </w:pPr>
      <w:r w:rsidRPr="000A4C5A">
        <w:rPr>
          <w:rFonts w:hint="eastAsia"/>
        </w:rPr>
        <w:t>Reference</w:t>
      </w:r>
    </w:p>
    <w:bookmarkEnd w:id="0"/>
    <w:p w:rsidR="00CA6327" w:rsidRDefault="00CA6327" w:rsidP="00CA6327">
      <w:pPr>
        <w:numPr>
          <w:ilvl w:val="0"/>
          <w:numId w:val="2"/>
        </w:numPr>
        <w:rPr>
          <w:lang w:val="en-US" w:eastAsia="zh-CN"/>
        </w:rPr>
      </w:pPr>
      <w:r>
        <w:rPr>
          <w:lang w:val="en-US" w:eastAsia="zh-CN"/>
        </w:rPr>
        <w:t xml:space="preserve">R4-2008944, </w:t>
      </w:r>
      <w:r w:rsidRPr="00CA6327">
        <w:rPr>
          <w:lang w:val="en-US" w:eastAsia="zh-CN"/>
        </w:rPr>
        <w:t>Email discussion summary for [95e][114] 5G_V2X_NRSL_UE_Concurrent</w:t>
      </w:r>
      <w:r>
        <w:rPr>
          <w:lang w:val="en-US" w:eastAsia="zh-CN"/>
        </w:rPr>
        <w:t>, Moderator(Huawei)</w:t>
      </w:r>
      <w:r w:rsidRPr="00CA6327">
        <w:rPr>
          <w:lang w:val="en-US" w:eastAsia="zh-CN"/>
        </w:rPr>
        <w:t xml:space="preserve"> </w:t>
      </w:r>
    </w:p>
    <w:p w:rsidR="00CA6327" w:rsidRDefault="00CA6327" w:rsidP="00CA6327">
      <w:pPr>
        <w:numPr>
          <w:ilvl w:val="0"/>
          <w:numId w:val="2"/>
        </w:numPr>
        <w:rPr>
          <w:lang w:val="en-US" w:eastAsia="zh-CN"/>
        </w:rPr>
      </w:pPr>
      <w:r>
        <w:rPr>
          <w:lang w:val="en-US" w:eastAsia="zh-CN"/>
        </w:rPr>
        <w:t xml:space="preserve">R4-2008451, </w:t>
      </w:r>
      <w:r w:rsidRPr="00CA6327">
        <w:rPr>
          <w:lang w:val="en-US" w:eastAsia="zh-CN"/>
        </w:rPr>
        <w:t>WF on con-current operation remaining issues</w:t>
      </w:r>
      <w:r>
        <w:rPr>
          <w:lang w:val="en-US" w:eastAsia="zh-CN"/>
        </w:rPr>
        <w:t xml:space="preserve">, </w:t>
      </w:r>
      <w:r w:rsidRPr="00CA6327">
        <w:rPr>
          <w:lang w:val="en-US" w:eastAsia="zh-CN"/>
        </w:rPr>
        <w:t>Huawei, HiSilicon</w:t>
      </w:r>
    </w:p>
    <w:p w:rsidR="00CA6327" w:rsidRDefault="00CA6327" w:rsidP="00CA6327">
      <w:pPr>
        <w:numPr>
          <w:ilvl w:val="0"/>
          <w:numId w:val="2"/>
        </w:numPr>
        <w:rPr>
          <w:lang w:val="en-US" w:eastAsia="zh-CN"/>
        </w:rPr>
      </w:pPr>
      <w:r>
        <w:rPr>
          <w:lang w:val="en-US" w:eastAsia="zh-CN"/>
        </w:rPr>
        <w:t>TS 36.101-1 v16.6.0</w:t>
      </w:r>
    </w:p>
    <w:p w:rsidR="00323263" w:rsidRDefault="00323263" w:rsidP="00CA6327">
      <w:pPr>
        <w:numPr>
          <w:ilvl w:val="0"/>
          <w:numId w:val="2"/>
        </w:numPr>
        <w:rPr>
          <w:lang w:val="en-US" w:eastAsia="zh-CN"/>
        </w:rPr>
      </w:pPr>
      <w:r>
        <w:rPr>
          <w:lang w:val="en-US" w:eastAsia="zh-CN"/>
        </w:rPr>
        <w:t>TS 38.101-1 v16.4.0</w:t>
      </w:r>
    </w:p>
    <w:p w:rsidR="001F4672" w:rsidRDefault="001F4672"/>
    <w:sectPr w:rsidR="001F4672"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2B6" w:rsidRDefault="004C72B6" w:rsidP="00DB2AC9">
      <w:pPr>
        <w:spacing w:after="0"/>
      </w:pPr>
      <w:r>
        <w:separator/>
      </w:r>
    </w:p>
  </w:endnote>
  <w:endnote w:type="continuationSeparator" w:id="0">
    <w:p w:rsidR="004C72B6" w:rsidRDefault="004C72B6"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2B6" w:rsidRDefault="004C72B6" w:rsidP="00DB2AC9">
      <w:pPr>
        <w:spacing w:after="0"/>
      </w:pPr>
      <w:r>
        <w:separator/>
      </w:r>
    </w:p>
  </w:footnote>
  <w:footnote w:type="continuationSeparator" w:id="0">
    <w:p w:rsidR="004C72B6" w:rsidRDefault="004C72B6"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3685"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153FF0"/>
    <w:rsid w:val="001F4672"/>
    <w:rsid w:val="00260C91"/>
    <w:rsid w:val="00323263"/>
    <w:rsid w:val="003423EC"/>
    <w:rsid w:val="004C72B6"/>
    <w:rsid w:val="0052288E"/>
    <w:rsid w:val="00805BF5"/>
    <w:rsid w:val="00992D9C"/>
    <w:rsid w:val="00A3401F"/>
    <w:rsid w:val="00A46759"/>
    <w:rsid w:val="00C7497C"/>
    <w:rsid w:val="00CA6327"/>
    <w:rsid w:val="00DB2A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766D54"/>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2</Pages>
  <Words>662</Words>
  <Characters>3779</Characters>
  <Application>Microsoft Office Word</Application>
  <DocSecurity>0</DocSecurity>
  <Lines>31</Lines>
  <Paragraphs>8</Paragraphs>
  <ScaleCrop>false</ScaleCrop>
  <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Rui Zhou</cp:lastModifiedBy>
  <cp:revision>5</cp:revision>
  <dcterms:created xsi:type="dcterms:W3CDTF">2020-08-06T01:43:00Z</dcterms:created>
  <dcterms:modified xsi:type="dcterms:W3CDTF">2020-08-07T11:39:00Z</dcterms:modified>
</cp:coreProperties>
</file>